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Mentoringgespräch in der Schule - Leitfaden für das Erstgespräch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Mögliche Gesprächsstruktur | Klassen 5-13 | ca. 35 Minuten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02"/>
        <w:gridCol w:w="2702"/>
        <w:gridCol w:w="2702"/>
        <w:gridCol w:w="2702"/>
        <w:gridCol w:w="2702"/>
        <w:gridCol w:w="2702"/>
      </w:tblGrid>
      <w:tr>
        <w:trPr>
          <w:trHeight w:val="45" w:hRule="exact"/>
        </w:trPr>
        <w:tc>
          <w:tcPr>
            <w:tcW w:type="dxa" w:w="2698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2698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053"/>
        <w:gridCol w:w="4053"/>
        <w:gridCol w:w="4053"/>
        <w:gridCol w:w="4053"/>
      </w:tblGrid>
      <w:tr>
        <w:trPr>
          <w:trHeight w:val="408" w:hRule="atLeast"/>
        </w:trPr>
        <w:tc>
          <w:tcPr>
            <w:tcW w:type="dxa" w:w="4252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Schüler:in: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  <w:tc>
          <w:tcPr>
            <w:tcW w:type="dxa" w:w="419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Mentor:in: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  <w:tc>
          <w:tcPr>
            <w:tcW w:type="dxa" w:w="3402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Datum: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  <w:tc>
          <w:tcPr>
            <w:tcW w:type="dxa" w:w="4337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 xml:space="preserve">Klasse / Jahrgang: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____________________________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214"/>
      </w:tblGrid>
      <w:tr>
        <w:trPr>
          <w:trHeight w:val="374" w:hRule="atLeast"/>
        </w:trPr>
        <w:tc>
          <w:tcPr>
            <w:tcW w:type="dxa" w:w="16186"/>
            <w:shd w:fill="EAF2F8"/>
            <w:tcMar>
              <w:top w:w="35" w:type="dxa"/>
              <w:start w:w="65" w:type="dxa"/>
              <w:bottom w:w="35" w:type="dxa"/>
              <w:end w:w="65" w:type="dxa"/>
            </w:tcMar>
            <w:tcBorders>
              <w:top w:val="single" w:sz="3" w:color="C5CED6"/>
              <w:start w:val="single" w:sz="3" w:color="C5CED6"/>
              <w:bottom w:val="single" w:sz="3" w:color="C5CED6"/>
              <w:end w:val="single" w:sz="3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5"/>
              </w:rPr>
              <w:t xml:space="preserve">Praxis-Hinweis: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5"/>
              </w:rPr>
              <w:t>Die Fragen bilden ein flexibles Menü. Pro Phase 1-2 Fragen wählen, die Worte der Schülerin oder des Schülers aufgreifen, zusammenfassen und Zeit zum Nachdenken lassen. Beobachtungen und Ideen als Angebot formulieren.</w:t>
            </w:r>
          </w:p>
        </w:tc>
      </w:tr>
      <w:tr>
        <w:trPr>
          <w:trHeight w:val="295" w:hRule="atLeast"/>
        </w:trPr>
        <w:tc>
          <w:tcPr>
            <w:tcW w:type="dxa" w:w="16186"/>
            <w:shd w:fill="E8F3F1"/>
            <w:tcMar>
              <w:top w:w="28" w:type="dxa"/>
              <w:start w:w="65" w:type="dxa"/>
              <w:bottom w:w="28" w:type="dxa"/>
              <w:end w:w="65" w:type="dxa"/>
            </w:tcMar>
            <w:tcBorders>
              <w:top w:val="single" w:sz="3" w:color="C5CED6"/>
              <w:start w:val="single" w:sz="3" w:color="C5CED6"/>
              <w:bottom w:val="single" w:sz="3" w:color="C5CED6"/>
              <w:end w:val="single" w:sz="3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14"/>
              </w:rPr>
              <w:t xml:space="preserve">Gewünschte Unterstützung heute: 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4"/>
              </w:rPr>
              <w:t>□ Zuhören   □ Fragen stellen   □ Beobachtung anbieten   □ Information geben   □ gemeinsam planen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02"/>
        <w:gridCol w:w="2702"/>
        <w:gridCol w:w="2702"/>
        <w:gridCol w:w="2702"/>
        <w:gridCol w:w="2702"/>
        <w:gridCol w:w="2702"/>
      </w:tblGrid>
      <w:tr>
        <w:trPr>
          <w:trHeight w:val="272" w:hRule="exact"/>
        </w:trPr>
        <w:tc>
          <w:tcPr>
            <w:tcW w:type="dxa" w:w="2698"/>
            <w:shd w:fill="1F4E78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1  Kontakt &amp; Rahmen</w:t>
            </w:r>
          </w:p>
        </w:tc>
        <w:tc>
          <w:tcPr>
            <w:tcW w:type="dxa" w:w="2698"/>
            <w:shd w:fill="2A7F62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2  Anliegen &amp; Auftrag</w:t>
            </w:r>
          </w:p>
        </w:tc>
        <w:tc>
          <w:tcPr>
            <w:tcW w:type="dxa" w:w="2698"/>
            <w:shd w:fill="A66A00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3  Situation &amp; Ressourcen</w:t>
            </w:r>
          </w:p>
        </w:tc>
        <w:tc>
          <w:tcPr>
            <w:tcW w:type="dxa" w:w="2698"/>
            <w:shd w:fill="6C4F9B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4  Zielbild</w:t>
            </w:r>
          </w:p>
        </w:tc>
        <w:tc>
          <w:tcPr>
            <w:tcW w:type="dxa" w:w="2698"/>
            <w:shd w:fill="B24C3D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5  Lösung &amp; Umsetzung</w:t>
            </w:r>
          </w:p>
        </w:tc>
        <w:tc>
          <w:tcPr>
            <w:tcW w:type="dxa" w:w="2698"/>
            <w:shd w:fill="4B6F44"/>
            <w:tcMar>
              <w:top w:w="22" w:type="dxa"/>
              <w:start w:w="25" w:type="dxa"/>
              <w:bottom w:w="22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3"/>
              </w:rPr>
              <w:t>6  Abschluss &amp; Ausblick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405"/>
        <w:gridCol w:w="5405"/>
        <w:gridCol w:w="5405"/>
      </w:tblGrid>
      <w:tr>
        <w:trPr>
          <w:trHeight w:val="283" w:hRule="exact"/>
        </w:trPr>
        <w:tc>
          <w:tcPr>
            <w:tcW w:type="dxa" w:w="2636"/>
            <w:shd w:fill="1F4E78"/>
            <w:tcMar>
              <w:top w:w="30" w:type="dxa"/>
              <w:start w:w="50" w:type="dxa"/>
              <w:bottom w:w="30" w:type="dxa"/>
              <w:end w:w="50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4"/>
              </w:rPr>
              <w:t>Phase und Zeit</w:t>
            </w:r>
          </w:p>
        </w:tc>
        <w:tc>
          <w:tcPr>
            <w:tcW w:type="dxa" w:w="4110"/>
            <w:shd w:fill="1F4E78"/>
            <w:tcMar>
              <w:top w:w="30" w:type="dxa"/>
              <w:start w:w="50" w:type="dxa"/>
              <w:bottom w:w="30" w:type="dxa"/>
              <w:end w:w="50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4"/>
              </w:rPr>
              <w:t>Ziel und Mentor:innen-Fokus</w:t>
            </w:r>
          </w:p>
        </w:tc>
        <w:tc>
          <w:tcPr>
            <w:tcW w:type="dxa" w:w="9439"/>
            <w:shd w:fill="1F4E78"/>
            <w:tcMar>
              <w:top w:w="30" w:type="dxa"/>
              <w:start w:w="50" w:type="dxa"/>
              <w:bottom w:w="30" w:type="dxa"/>
              <w:end w:w="50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14"/>
              </w:rPr>
              <w:t>Mögliche Fragen</w:t>
            </w:r>
          </w:p>
        </w:tc>
      </w:tr>
      <w:tr>
        <w:trPr>
          <w:cantSplit/>
          <w:trHeight w:val="839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DCEAF5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1. Kontakt und Rahmen klären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4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Sicherheit, Beziehung und Klarheit für die Zusammenarbeit schaffen.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Rolle und mögliche Doppelrolle als Lehrkraft transparent benennen; Vertraulichkeit, Schutzgrenzen und Informationswege verständlich erklären; Zustimmung prüfen.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Was möchtest du wissen, bevor wir beginnen?</w:t>
              <w:br/>
              <w:t>• Was brauchst du, damit du hier gut sprechen und nachdenken kannst?</w:t>
              <w:br/>
              <w:t>• Was möchtest du zum vertraulichen Umgang mit unserem Gespräch wissen?</w:t>
              <w:br/>
              <w:t>• Ist diese Form der Zusammenarbeit für dich stimmig?</w:t>
            </w:r>
          </w:p>
        </w:tc>
      </w:tr>
      <w:tr>
        <w:trPr>
          <w:cantSplit/>
          <w:trHeight w:val="737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DDF1E8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14"/>
              </w:rPr>
              <w:t>2. Anliegen und Auftrag klären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4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Das heutige Anliegen fokussieren und einen persönlichen Nutzen für das Gespräch vereinbaren.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Vorbereitungsbogen nur mit Zustimmung aufgreifen; ein Thema auswählen; das gewünschte Gesprächsergebnis gemeinsam klären.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Wie kommst du heute hier an?</w:t>
              <w:br/>
              <w:t>• Welches Thema möchtest du heute zuerst anschauen?</w:t>
              <w:br/>
              <w:t>• Was wäre am Ende unseres Gesprächs für dich hilfreich?</w:t>
            </w:r>
          </w:p>
        </w:tc>
      </w:tr>
      <w:tr>
        <w:trPr>
          <w:cantSplit/>
          <w:trHeight w:val="1009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E8C6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14"/>
              </w:rPr>
              <w:t>3. Situation und Ressourcen erkunden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8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Eine konkrete Situation verstehen und hilfreiche Erfahrungen, Stärken und Ausnahmen sichtbar machen.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Aktiv zuhören, zusammenfassen und Pausen lassen; Beobachtung und Interpretation trennen; Ressourcen und bereits Gelingendes erkunden.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Was läuft bereits gut? Wie gelingt dir das?</w:t>
              <w:br/>
              <w:t>• Erzähl mir von einer konkreten Situation, in der du dir Veränderung wünschst.</w:t>
              <w:br/>
              <w:t>• Was tust, denkst oder fühlst du in dieser Situation?</w:t>
              <w:br/>
              <w:t>• Wann ist es schon etwas besser? Was ist dann anders?</w:t>
              <w:br/>
              <w:t>• Was hast du bereits ausprobiert?</w:t>
            </w:r>
          </w:p>
        </w:tc>
      </w:tr>
      <w:tr>
        <w:trPr>
          <w:cantSplit/>
          <w:trHeight w:val="884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E9E1F3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14"/>
              </w:rPr>
              <w:t>4. Zielbild entwickeln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6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Ein bedeutsames, selbst beeinflussbares und beobachtbares Zielbild entwickeln.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Bedeutung, eigenen Einfluss und sichtbare Fortschrittsmerkmale klären; das Ziel in den Worten der Schülerin oder des Schülers festhalten.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Was möchtest du stattdessen erleben oder tun können?</w:t>
              <w:br/>
              <w:t>• Warum ist das für dich wichtig?</w:t>
              <w:br/>
              <w:t>• Was davon kannst du selbst beeinflussen?</w:t>
              <w:br/>
              <w:t>• Woran würdest du in zwei bis vier Wochen eine kleine Verbesserung erkennen?</w:t>
            </w:r>
          </w:p>
        </w:tc>
      </w:tr>
      <w:tr>
        <w:trPr>
          <w:cantSplit/>
          <w:trHeight w:val="1043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DED9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14"/>
              </w:rPr>
              <w:t>5. Lösungsweg entwickeln und Umsetzung vereinbaren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8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Eigene Lösungsideen entwickeln und eine kleine, realistische Erprobung verbindlich planen.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Ideen zuerst von der Schülerin oder dem Schüler sammeln; Mentor:innen-Impulse mit Erlaubnis anbieten; Handlung, Zeitpunkt und Unterstützung konkretisieren.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Welche Ideen hast du? Was davon passt gut zu dir?</w:t>
              <w:br/>
              <w:t>• Wie kannst du das, was schon gut funktioniert, häufiger nutzen?</w:t>
              <w:br/>
              <w:t>• Möchtest du eine Beobachtung oder eine Idee von mir hören?</w:t>
              <w:br/>
              <w:t>• Welchen ersten kleinen Schritt möchtest du bis zu unserem nächsten Gespräch ausprobieren, um deinem Ziel näherzukommen?</w:t>
              <w:br/>
              <w:t>• Wann, wo und wie oft setzt du ihn um? Wer oder was unterstützt dich?</w:t>
            </w:r>
          </w:p>
        </w:tc>
      </w:tr>
      <w:tr>
        <w:trPr>
          <w:cantSplit/>
          <w:trHeight w:val="918" w:hRule="atLeast"/>
        </w:trPr>
        <w:tc>
          <w:tcPr>
            <w:tcW w:type="dxa" w:w="2636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E2EEDC"/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14"/>
              </w:rPr>
              <w:t>6. Abschluss und Ausblick sichern</w:t>
            </w:r>
            <w:r>
              <w:br/>
            </w:r>
            <w:r>
              <w:rPr>
                <w:rFonts w:ascii="Noto Sans" w:hAnsi="Noto Sans" w:eastAsia="Noto Sans"/>
                <w:b w:val="0"/>
                <w:i/>
                <w:color w:val="606A74"/>
                <w:sz w:val="13"/>
              </w:rPr>
              <w:t>ca. 5 Min.</w:t>
            </w:r>
          </w:p>
        </w:tc>
        <w:tc>
          <w:tcPr>
            <w:tcW w:type="dxa" w:w="4110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  <w:shd w:fill="F7F9FB"/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4"/>
              </w:rPr>
              <w:t>Lernertrag, Vereinbarung, Informationsweg und nächsten Termin gemeinsam sichern.</w:t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2A7F62"/>
                <w:sz w:val="13"/>
              </w:rPr>
              <w:t xml:space="preserve">Fokus: </w:t>
            </w: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In Schülerworten zusammenfassen; einen Hauptschritt festhalten; klären, was geteilt wird; Feedback zum Gespräch aufnehmen.</w:t>
            </w:r>
          </w:p>
        </w:tc>
        <w:tc>
          <w:tcPr>
            <w:tcW w:type="dxa" w:w="9439"/>
            <w:tcMar>
              <w:top w:w="28" w:type="dxa"/>
              <w:start w:w="48" w:type="dxa"/>
              <w:bottom w:w="28" w:type="dxa"/>
              <w:end w:w="48" w:type="dxa"/>
            </w:tcMar>
            <w:tcBorders>
              <w:top w:val="single" w:sz="4" w:color="9BA8B3"/>
              <w:start w:val="single" w:sz="4" w:color="9BA8B3"/>
              <w:bottom w:val="single" w:sz="4" w:color="9BA8B3"/>
              <w:end w:val="single" w:sz="4" w:color="9BA8B3"/>
            </w:tcBorders>
          </w:tcPr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3"/>
              </w:rPr>
              <w:t>• Was nimmst du aus dem Gespräch mit?</w:t>
              <w:br/>
              <w:t>• Was halten wir in deinen Worten fest?</w:t>
              <w:br/>
              <w:t>• Was darf mit wem geteilt werden?</w:t>
              <w:br/>
              <w:t>• Wann schauen wir gemeinsam auf deinen Versuch?</w:t>
              <w:br/>
              <w:t>• Was war heute für dich hilfreich?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214"/>
      </w:tblGrid>
      <w:tr>
        <w:tc>
          <w:tcPr>
            <w:tcW w:type="dxa" w:w="16186"/>
            <w:shd w:fill="F7F9FB"/>
            <w:tcMar>
              <w:top w:w="35" w:type="dxa"/>
              <w:start w:w="60" w:type="dxa"/>
              <w:bottom w:w="35" w:type="dxa"/>
              <w:end w:w="60" w:type="dxa"/>
            </w:tcMar>
            <w:tcBorders>
              <w:top w:val="single" w:sz="3" w:color="CFD6DC"/>
              <w:start w:val="single" w:sz="3" w:color="CFD6DC"/>
              <w:bottom w:val="single" w:sz="3" w:color="CFD6DC"/>
              <w:end w:val="single" w:sz="3" w:color="CFD6DC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Erstellt von: André Lammers | Lehrer (StD) | Fachberater Deutsch (ZSL) | zertifizierter Coach und Trainer (DVCT) | </w:t>
            </w:r>
            <w:hyperlink r:id="rId9">
              <w:r>
                <w:rPr>
                  <w:rFonts w:ascii="Noto Sans" w:hAnsi="Noto Sans" w:eastAsia="Noto Sans"/>
                  <w:color w:val="1F4E78"/>
                  <w:u w:val="single"/>
                  <w:sz w:val="12"/>
                </w:rPr>
                <w:t>www.aufwind-coaching-beratung.de</w:t>
              </w:r>
            </w:hyperlink>
            <w:r>
              <w:rPr>
                <w:rFonts w:ascii="Noto Sans" w:hAnsi="Noto Sans" w:eastAsia="Noto Sans"/>
                <w:b w:val="0"/>
                <w:i w:val="0"/>
                <w:color w:val="606A74"/>
                <w:sz w:val="11"/>
              </w:rPr>
              <w:t xml:space="preserve"> | Lizenz: CC BY-NC-SA 4.0. Eigenständig entwickelt; fachliche Impulse aus Materialien zum Schülermentoring Baden-Württemberg, weiteren schulischen Lerncoachingmaterialien und professionellen Coachingstandards. KI wurde unterstützend für Datenaufbereitung und Faktencheck eingesetzt. Inhaltliche Auswahl, Gestaltung und Verantwortung: André Lammers.</w:t>
            </w:r>
          </w:p>
        </w:tc>
      </w:tr>
    </w:tbl>
    <w:sectPr w:rsidR="00FC693F" w:rsidRPr="0006063C" w:rsidSect="00034616">
      <w:pgSz w:w="16838" w:h="11906" w:orient="landscape"/>
      <w:pgMar w:top="238" w:right="312" w:bottom="238" w:left="31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Noto Sans" w:hAnsi="Noto Sans" w:eastAsia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aufwind-coaching-beratung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